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BB" w:rsidRPr="00B24DBB" w:rsidRDefault="00B24DBB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4DBB" w:rsidRPr="00B24DBB" w:rsidRDefault="00B24DBB" w:rsidP="00B24DB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487"/>
      <w:bookmarkEnd w:id="0"/>
      <w:r w:rsidRPr="00B24DBB">
        <w:rPr>
          <w:rFonts w:ascii="PT Astra Serif" w:hAnsi="PT Astra Serif"/>
          <w:sz w:val="28"/>
          <w:szCs w:val="28"/>
        </w:rPr>
        <w:t>ПОЛОЖЕНИЕ</w:t>
      </w:r>
    </w:p>
    <w:p w:rsidR="00B24DBB" w:rsidRPr="00B24DBB" w:rsidRDefault="00B24DBB" w:rsidP="00B24DB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О СВИДЕТЕЛЬСТВЕ "ВАХТА ПАМЯТИ" МУНИЦИПАЛЬНОГО ОБРАЗОВАНИЯ</w:t>
      </w:r>
    </w:p>
    <w:p w:rsidR="00B24DBB" w:rsidRPr="00B24DBB" w:rsidRDefault="00B24DBB" w:rsidP="00B24DB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"МЕЛЕКЕССКИЙ РАЙОН" УЛЬЯНОВСКОЙ ОБЛАСТИ</w:t>
      </w:r>
    </w:p>
    <w:p w:rsidR="00B24DBB" w:rsidRPr="00B24DBB" w:rsidRDefault="00B24DBB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 xml:space="preserve">1. Свидетельство "Вахта памяти" муниципального образования "Мелекесский район" Ульяновской области (далее по тексту - Свидетельство) является формой поощрения лиц, которые передовым трудом, отличной учебой, высокими результатами работы высоко несут флаг трудовой славы </w:t>
      </w:r>
      <w:proofErr w:type="spellStart"/>
      <w:r w:rsidRPr="00B24DBB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B24DBB">
        <w:rPr>
          <w:rFonts w:ascii="PT Astra Serif" w:hAnsi="PT Astra Serif"/>
          <w:sz w:val="28"/>
          <w:szCs w:val="28"/>
        </w:rPr>
        <w:t xml:space="preserve"> района.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2. Свидетельства могут быть удостоены граждане Российской Федерации, иностранные граждане, лица без гражданства, отличившиеся в различных областях трудовой деятельности в следующих номинациях: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2.1. В отрасли сельского хозяйства:</w:t>
      </w:r>
    </w:p>
    <w:p w:rsidR="007D5078" w:rsidRPr="007D5078" w:rsidRDefault="00AA74E8" w:rsidP="007D5078">
      <w:pPr>
        <w:pStyle w:val="ConsPlusNormal"/>
        <w:ind w:left="85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7D5078" w:rsidRPr="007D5078">
        <w:rPr>
          <w:rFonts w:ascii="PT Astra Serif" w:hAnsi="PT Astra Serif"/>
          <w:sz w:val="28"/>
          <w:szCs w:val="28"/>
        </w:rPr>
        <w:t xml:space="preserve">Лучший оператор машинного доения </w:t>
      </w:r>
    </w:p>
    <w:p w:rsidR="007D5078" w:rsidRPr="007D5078" w:rsidRDefault="007D5078" w:rsidP="007D5078">
      <w:pPr>
        <w:pStyle w:val="ConsPlusNormal"/>
        <w:ind w:left="1212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Лучшая телятница</w:t>
      </w:r>
      <w:r w:rsidR="00AA74E8">
        <w:rPr>
          <w:rFonts w:ascii="PT Astra Serif" w:hAnsi="PT Astra Serif"/>
          <w:sz w:val="28"/>
          <w:szCs w:val="28"/>
        </w:rPr>
        <w:t xml:space="preserve"> на молодняке крупного скота</w:t>
      </w:r>
    </w:p>
    <w:p w:rsidR="007D5078" w:rsidRPr="007D5078" w:rsidRDefault="007D5078" w:rsidP="007D5078">
      <w:pPr>
        <w:pStyle w:val="ConsPlusNormal"/>
        <w:ind w:left="1212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Лучший  механизатор</w:t>
      </w:r>
    </w:p>
    <w:p w:rsidR="007D5078" w:rsidRPr="007D5078" w:rsidRDefault="007D5078" w:rsidP="007D5078">
      <w:pPr>
        <w:pStyle w:val="ConsPlusNormal"/>
        <w:ind w:left="1212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Лучший  водитель</w:t>
      </w:r>
    </w:p>
    <w:p w:rsidR="007D5078" w:rsidRPr="007D5078" w:rsidRDefault="007D5078" w:rsidP="007D5078">
      <w:pPr>
        <w:pStyle w:val="ConsPlusNormal"/>
        <w:ind w:left="1212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Лучший работник лесоперерабатывающего предприятия</w:t>
      </w:r>
    </w:p>
    <w:p w:rsidR="007D5078" w:rsidRPr="007D5078" w:rsidRDefault="007D5078" w:rsidP="007D5078">
      <w:pPr>
        <w:pStyle w:val="ConsPlusNormal"/>
        <w:ind w:left="1212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Лучший свинарь (свинарка)</w:t>
      </w:r>
    </w:p>
    <w:p w:rsidR="007D5078" w:rsidRPr="007D5078" w:rsidRDefault="007D5078" w:rsidP="007D5078">
      <w:pPr>
        <w:pStyle w:val="ConsPlusNormal"/>
        <w:ind w:left="1212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 xml:space="preserve">Лучший работник торговли </w:t>
      </w:r>
    </w:p>
    <w:p w:rsidR="007D5078" w:rsidRPr="007D5078" w:rsidRDefault="007D5078" w:rsidP="007D5078">
      <w:pPr>
        <w:pStyle w:val="ConsPlusNormal"/>
        <w:ind w:firstLine="540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2.2. В отрасли промышленности и предпринимательства</w:t>
      </w:r>
    </w:p>
    <w:p w:rsidR="007D5078" w:rsidRPr="007D5078" w:rsidRDefault="007D5078" w:rsidP="007D5078">
      <w:pPr>
        <w:pStyle w:val="ConsPlusNormal"/>
        <w:ind w:left="1212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 xml:space="preserve">Лучший работник легкой промышленности  </w:t>
      </w:r>
    </w:p>
    <w:p w:rsidR="007D5078" w:rsidRPr="007D5078" w:rsidRDefault="007D5078" w:rsidP="007D5078">
      <w:pPr>
        <w:pStyle w:val="ConsPlusNormal"/>
        <w:ind w:left="1212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Лучший работник нефтяной и газовой промышленности</w:t>
      </w:r>
    </w:p>
    <w:p w:rsidR="007D5078" w:rsidRPr="00AA74E8" w:rsidRDefault="007D5078" w:rsidP="00AA74E8">
      <w:pPr>
        <w:pStyle w:val="ConsPlusNormal"/>
        <w:ind w:left="1212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 xml:space="preserve">Лучший </w:t>
      </w:r>
      <w:r w:rsidR="00AA74E8">
        <w:rPr>
          <w:rFonts w:ascii="PT Astra Serif" w:hAnsi="PT Astra Serif"/>
          <w:sz w:val="28"/>
          <w:szCs w:val="28"/>
        </w:rPr>
        <w:t>предприниматель</w:t>
      </w:r>
    </w:p>
    <w:p w:rsidR="007D5078" w:rsidRPr="007D5078" w:rsidRDefault="007D5078" w:rsidP="00AA74E8">
      <w:pPr>
        <w:pStyle w:val="ConsPlusNormal"/>
        <w:rPr>
          <w:rFonts w:ascii="PT Astra Serif" w:hAnsi="PT Astra Serif"/>
          <w:sz w:val="28"/>
          <w:szCs w:val="28"/>
        </w:rPr>
      </w:pPr>
    </w:p>
    <w:p w:rsidR="007D5078" w:rsidRPr="007D5078" w:rsidRDefault="007D5078" w:rsidP="007D507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2.</w:t>
      </w:r>
      <w:r w:rsidR="00AA74E8">
        <w:rPr>
          <w:rFonts w:ascii="PT Astra Serif" w:hAnsi="PT Astra Serif"/>
          <w:sz w:val="28"/>
          <w:szCs w:val="28"/>
        </w:rPr>
        <w:t>3</w:t>
      </w:r>
      <w:r w:rsidRPr="007D5078">
        <w:rPr>
          <w:rFonts w:ascii="PT Astra Serif" w:hAnsi="PT Astra Serif"/>
          <w:sz w:val="28"/>
          <w:szCs w:val="28"/>
        </w:rPr>
        <w:t>.В организациях здравоохранения, социальной защиты, учреждениях культуры</w:t>
      </w:r>
    </w:p>
    <w:p w:rsidR="007D5078" w:rsidRPr="007D5078" w:rsidRDefault="007D5078" w:rsidP="001F7DAE">
      <w:pPr>
        <w:pStyle w:val="ConsPlusNormal"/>
        <w:ind w:left="1212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Лучший врач</w:t>
      </w:r>
    </w:p>
    <w:p w:rsidR="007D5078" w:rsidRPr="007D5078" w:rsidRDefault="007D5078" w:rsidP="001F7DAE">
      <w:pPr>
        <w:pStyle w:val="ConsPlusNormal"/>
        <w:ind w:left="1212"/>
        <w:rPr>
          <w:rFonts w:ascii="PT Astra Serif" w:hAnsi="PT Astra Serif"/>
          <w:b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 xml:space="preserve">Лучшая медицинская сестра </w:t>
      </w:r>
    </w:p>
    <w:p w:rsidR="007D5078" w:rsidRPr="007D5078" w:rsidRDefault="007D5078" w:rsidP="001F7DAE">
      <w:pPr>
        <w:pStyle w:val="ConsPlusNormal"/>
        <w:ind w:left="1212"/>
        <w:rPr>
          <w:rFonts w:ascii="PT Astra Serif" w:hAnsi="PT Astra Serif"/>
          <w:b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 xml:space="preserve">Лучший фельдшер </w:t>
      </w:r>
      <w:proofErr w:type="spellStart"/>
      <w:r w:rsidRPr="007D5078">
        <w:rPr>
          <w:rFonts w:ascii="PT Astra Serif" w:hAnsi="PT Astra Serif"/>
          <w:sz w:val="28"/>
          <w:szCs w:val="28"/>
        </w:rPr>
        <w:t>ФАПа</w:t>
      </w:r>
      <w:proofErr w:type="spellEnd"/>
      <w:r w:rsidRPr="007D5078">
        <w:rPr>
          <w:rFonts w:ascii="PT Astra Serif" w:hAnsi="PT Astra Serif"/>
          <w:sz w:val="28"/>
          <w:szCs w:val="28"/>
        </w:rPr>
        <w:t xml:space="preserve"> </w:t>
      </w:r>
    </w:p>
    <w:p w:rsidR="007D5078" w:rsidRPr="007D5078" w:rsidRDefault="007D5078" w:rsidP="001F7DAE">
      <w:pPr>
        <w:pStyle w:val="ConsPlusNormal"/>
        <w:ind w:left="1212"/>
        <w:rPr>
          <w:rFonts w:ascii="PT Astra Serif" w:hAnsi="PT Astra Serif"/>
          <w:b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Лучший социальный работник</w:t>
      </w:r>
    </w:p>
    <w:p w:rsidR="007D5078" w:rsidRPr="007D5078" w:rsidRDefault="007D5078" w:rsidP="001F7DAE">
      <w:pPr>
        <w:pStyle w:val="ConsPlusNormal"/>
        <w:ind w:left="1212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Лучший работник культуры</w:t>
      </w:r>
    </w:p>
    <w:p w:rsidR="007D5078" w:rsidRPr="007D5078" w:rsidRDefault="007D5078" w:rsidP="001F7DAE">
      <w:pPr>
        <w:pStyle w:val="ConsPlusNormal"/>
        <w:ind w:left="1212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Лучший библиотекарь</w:t>
      </w:r>
    </w:p>
    <w:p w:rsidR="007D5078" w:rsidRPr="007D5078" w:rsidRDefault="007D5078" w:rsidP="001F7DAE">
      <w:pPr>
        <w:pStyle w:val="ConsPlusNormal"/>
        <w:ind w:left="1212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Лучший педагог ДШИ</w:t>
      </w:r>
    </w:p>
    <w:p w:rsidR="007D5078" w:rsidRDefault="007D5078" w:rsidP="001F7DAE">
      <w:pPr>
        <w:pStyle w:val="ConsPlusNormal"/>
        <w:ind w:left="1212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Лучший руководитель творческого коллектива</w:t>
      </w:r>
    </w:p>
    <w:p w:rsidR="00AA74E8" w:rsidRPr="007D5078" w:rsidRDefault="00AA74E8" w:rsidP="001F7DAE">
      <w:pPr>
        <w:pStyle w:val="ConsPlusNormal"/>
        <w:ind w:left="1212"/>
        <w:rPr>
          <w:rFonts w:ascii="PT Astra Serif" w:hAnsi="PT Astra Serif"/>
          <w:sz w:val="28"/>
          <w:szCs w:val="28"/>
        </w:rPr>
      </w:pPr>
    </w:p>
    <w:p w:rsidR="007D5078" w:rsidRPr="00CD3F93" w:rsidRDefault="00CD3F93" w:rsidP="007D507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D3F93">
        <w:rPr>
          <w:rFonts w:ascii="PT Astra Serif" w:hAnsi="PT Astra Serif"/>
          <w:sz w:val="28"/>
          <w:szCs w:val="28"/>
        </w:rPr>
        <w:t>2.</w:t>
      </w:r>
      <w:r w:rsidR="00AA74E8">
        <w:rPr>
          <w:rFonts w:ascii="PT Astra Serif" w:hAnsi="PT Astra Serif"/>
          <w:sz w:val="28"/>
          <w:szCs w:val="28"/>
        </w:rPr>
        <w:t>4</w:t>
      </w:r>
      <w:r w:rsidRPr="00CD3F93">
        <w:rPr>
          <w:rFonts w:ascii="PT Astra Serif" w:hAnsi="PT Astra Serif"/>
          <w:sz w:val="28"/>
          <w:szCs w:val="28"/>
        </w:rPr>
        <w:t>.</w:t>
      </w:r>
      <w:r w:rsidR="007D5078" w:rsidRPr="00CD3F93">
        <w:rPr>
          <w:rFonts w:ascii="PT Astra Serif" w:hAnsi="PT Astra Serif"/>
          <w:sz w:val="28"/>
          <w:szCs w:val="28"/>
        </w:rPr>
        <w:t xml:space="preserve">В организациях образования </w:t>
      </w:r>
    </w:p>
    <w:p w:rsidR="00AA74E8" w:rsidRDefault="00CD3F93" w:rsidP="00CD3F93">
      <w:pPr>
        <w:pStyle w:val="ConsPlusNormal"/>
        <w:ind w:left="121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Лучший ученик</w:t>
      </w:r>
    </w:p>
    <w:p w:rsidR="00AA74E8" w:rsidRPr="00AA74E8" w:rsidRDefault="00AA74E8" w:rsidP="00AA74E8">
      <w:pPr>
        <w:pStyle w:val="ConsPlusNormal"/>
        <w:ind w:left="121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Лучший студент</w:t>
      </w:r>
      <w:r w:rsidR="007D5078" w:rsidRPr="007D5078">
        <w:rPr>
          <w:rFonts w:ascii="PT Astra Serif" w:hAnsi="PT Astra Serif"/>
          <w:sz w:val="28"/>
          <w:szCs w:val="28"/>
        </w:rPr>
        <w:t xml:space="preserve"> </w:t>
      </w:r>
    </w:p>
    <w:p w:rsidR="007D5078" w:rsidRPr="007D5078" w:rsidRDefault="007D5078" w:rsidP="00CD3F93">
      <w:pPr>
        <w:pStyle w:val="ConsPlusNormal"/>
        <w:ind w:left="1212"/>
        <w:rPr>
          <w:rFonts w:ascii="PT Astra Serif" w:hAnsi="PT Astra Serif"/>
          <w:b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Лучший коллектив образовательной организации</w:t>
      </w:r>
    </w:p>
    <w:p w:rsidR="007D5078" w:rsidRPr="007D5078" w:rsidRDefault="007D5078" w:rsidP="00CD3F93">
      <w:pPr>
        <w:pStyle w:val="ConsPlusNormal"/>
        <w:ind w:left="1212"/>
        <w:rPr>
          <w:rFonts w:ascii="PT Astra Serif" w:hAnsi="PT Astra Serif"/>
          <w:b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Лучший педагогический работник образовательной организации</w:t>
      </w:r>
    </w:p>
    <w:p w:rsidR="007D5078" w:rsidRPr="007D5078" w:rsidRDefault="007D5078" w:rsidP="00CD3F93">
      <w:pPr>
        <w:pStyle w:val="ConsPlusNormal"/>
        <w:ind w:left="1212"/>
        <w:rPr>
          <w:rFonts w:ascii="PT Astra Serif" w:hAnsi="PT Astra Serif"/>
          <w:b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Лучший технический работник образовательной организации</w:t>
      </w:r>
    </w:p>
    <w:p w:rsidR="007D5078" w:rsidRPr="007D5078" w:rsidRDefault="007D5078" w:rsidP="00CD3F93">
      <w:pPr>
        <w:pStyle w:val="ConsPlusNormal"/>
        <w:ind w:left="1212"/>
        <w:rPr>
          <w:rFonts w:ascii="PT Astra Serif" w:hAnsi="PT Astra Serif"/>
          <w:b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Лучший руководитель образовательной организации</w:t>
      </w:r>
    </w:p>
    <w:p w:rsidR="007D5078" w:rsidRPr="007D5078" w:rsidRDefault="007D5078" w:rsidP="00CD3F93">
      <w:pPr>
        <w:pStyle w:val="ConsPlusNormal"/>
        <w:ind w:left="1212"/>
        <w:rPr>
          <w:rFonts w:ascii="PT Astra Serif" w:hAnsi="PT Astra Serif"/>
          <w:b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lastRenderedPageBreak/>
        <w:t>Лучший работник дополнительного образования</w:t>
      </w:r>
    </w:p>
    <w:p w:rsidR="007D5078" w:rsidRPr="00CD3F93" w:rsidRDefault="00CD3F93" w:rsidP="007D5078">
      <w:pPr>
        <w:pStyle w:val="ConsPlusNormal"/>
        <w:ind w:firstLine="540"/>
        <w:rPr>
          <w:rFonts w:ascii="PT Astra Serif" w:hAnsi="PT Astra Serif"/>
          <w:sz w:val="28"/>
          <w:szCs w:val="28"/>
        </w:rPr>
      </w:pPr>
      <w:r w:rsidRPr="00CD3F93">
        <w:rPr>
          <w:rFonts w:ascii="PT Astra Serif" w:hAnsi="PT Astra Serif"/>
          <w:sz w:val="28"/>
          <w:szCs w:val="28"/>
        </w:rPr>
        <w:t>2.</w:t>
      </w:r>
      <w:r w:rsidR="00AA74E8">
        <w:rPr>
          <w:rFonts w:ascii="PT Astra Serif" w:hAnsi="PT Astra Serif"/>
          <w:sz w:val="28"/>
          <w:szCs w:val="28"/>
        </w:rPr>
        <w:t>5</w:t>
      </w:r>
      <w:r w:rsidRPr="00CD3F93">
        <w:rPr>
          <w:rFonts w:ascii="PT Astra Serif" w:hAnsi="PT Astra Serif"/>
          <w:sz w:val="28"/>
          <w:szCs w:val="28"/>
        </w:rPr>
        <w:t>.</w:t>
      </w:r>
      <w:r w:rsidR="007D5078" w:rsidRPr="00CD3F93">
        <w:rPr>
          <w:rFonts w:ascii="PT Astra Serif" w:hAnsi="PT Astra Serif"/>
          <w:sz w:val="28"/>
          <w:szCs w:val="28"/>
        </w:rPr>
        <w:t>В общественных организациях,  молодежном движении, учреждениях обеспечения безопасности</w:t>
      </w:r>
    </w:p>
    <w:p w:rsidR="007D5078" w:rsidRPr="007D5078" w:rsidRDefault="007D5078" w:rsidP="00CD3F93">
      <w:pPr>
        <w:pStyle w:val="ConsPlusNormal"/>
        <w:ind w:left="1212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Лучший сотрудник МО МВД России «</w:t>
      </w:r>
      <w:proofErr w:type="spellStart"/>
      <w:r w:rsidRPr="007D5078">
        <w:rPr>
          <w:rFonts w:ascii="PT Astra Serif" w:hAnsi="PT Astra Serif"/>
          <w:sz w:val="28"/>
          <w:szCs w:val="28"/>
        </w:rPr>
        <w:t>Димитровградский</w:t>
      </w:r>
      <w:proofErr w:type="spellEnd"/>
      <w:r w:rsidRPr="007D5078">
        <w:rPr>
          <w:rFonts w:ascii="PT Astra Serif" w:hAnsi="PT Astra Serif"/>
          <w:sz w:val="28"/>
          <w:szCs w:val="28"/>
        </w:rPr>
        <w:t>»</w:t>
      </w:r>
    </w:p>
    <w:p w:rsidR="007D5078" w:rsidRPr="007D5078" w:rsidRDefault="007D5078" w:rsidP="00CD3F93">
      <w:pPr>
        <w:pStyle w:val="ConsPlusNormal"/>
        <w:ind w:left="1212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Лучш</w:t>
      </w:r>
      <w:r w:rsidR="00AA74E8">
        <w:rPr>
          <w:rFonts w:ascii="PT Astra Serif" w:hAnsi="PT Astra Serif"/>
          <w:sz w:val="28"/>
          <w:szCs w:val="28"/>
        </w:rPr>
        <w:t xml:space="preserve">ая добровольческая и волонтерская практика </w:t>
      </w:r>
    </w:p>
    <w:p w:rsidR="007D5078" w:rsidRPr="007D5078" w:rsidRDefault="007D5078" w:rsidP="00CD3F93">
      <w:pPr>
        <w:pStyle w:val="ConsPlusNormal"/>
        <w:ind w:left="1212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>Лучший общественник</w:t>
      </w:r>
    </w:p>
    <w:p w:rsidR="007D5078" w:rsidRPr="007D5078" w:rsidRDefault="007D5078" w:rsidP="00CD3F93">
      <w:pPr>
        <w:pStyle w:val="ConsPlusNormal"/>
        <w:ind w:left="1212"/>
        <w:rPr>
          <w:rFonts w:ascii="PT Astra Serif" w:hAnsi="PT Astra Serif"/>
          <w:sz w:val="28"/>
          <w:szCs w:val="28"/>
        </w:rPr>
      </w:pPr>
      <w:r w:rsidRPr="007D5078">
        <w:rPr>
          <w:rFonts w:ascii="PT Astra Serif" w:hAnsi="PT Astra Serif"/>
          <w:sz w:val="28"/>
          <w:szCs w:val="28"/>
        </w:rPr>
        <w:t xml:space="preserve">Лучший </w:t>
      </w:r>
      <w:r w:rsidR="00AA74E8">
        <w:rPr>
          <w:rFonts w:ascii="PT Astra Serif" w:hAnsi="PT Astra Serif"/>
          <w:sz w:val="28"/>
          <w:szCs w:val="28"/>
        </w:rPr>
        <w:t xml:space="preserve">работник органов местного самоуправления </w:t>
      </w:r>
      <w:bookmarkStart w:id="1" w:name="_GoBack"/>
      <w:bookmarkEnd w:id="1"/>
    </w:p>
    <w:p w:rsidR="007D5078" w:rsidRPr="007D5078" w:rsidRDefault="007D5078" w:rsidP="00CD3F93">
      <w:pPr>
        <w:pStyle w:val="ConsPlusNormal"/>
        <w:ind w:left="1212"/>
        <w:rPr>
          <w:rFonts w:ascii="PT Astra Serif" w:hAnsi="PT Astra Serif"/>
          <w:sz w:val="28"/>
          <w:szCs w:val="28"/>
        </w:rPr>
      </w:pP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 xml:space="preserve">3. Ходатайство о награждении Свидетельством вносится на имя Главы администрации муниципального образования "Мелекесский район" Ульяновской области коллективами предприятий, учреждений, организаций, общественными организациями, органами государственной власти или местного самоуправления, расположенными на территории </w:t>
      </w:r>
      <w:proofErr w:type="spellStart"/>
      <w:r w:rsidRPr="00B24DBB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B24DBB">
        <w:rPr>
          <w:rFonts w:ascii="PT Astra Serif" w:hAnsi="PT Astra Serif"/>
          <w:sz w:val="28"/>
          <w:szCs w:val="28"/>
        </w:rPr>
        <w:t xml:space="preserve"> района Ульяновской области.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4. Глава администрации муниципального образования "Мелекесский район" вправе лично инициировать вопрос о награждении Свидетельством.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5. Регистрацию ходатайств осуществляет организационно-протокольный отдел администрации муниципального образования "Мелекесский район" Ульяновской области в журнале входящих документов.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6. Поощрение Свидетельством производится на основании постановления администрации муниципального образования "Мелекесский район" Ульяновской области.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7. Подготовку проекта постановления о поощрении, учет и регистрацию лиц, которых поощрили Свидетельством, осуществляет отдел муниципальной службы, кадров и архивного дела администрации муниципального образования "Мелекесский район" Ульяновской области.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8. Церемония вручения Свидетельства проводится, как правило, один раз в год и приурочена ко Дню победы.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 xml:space="preserve">На торжественном подведении итогов в честь Дня Победы поднимается Флаг трудовой славы </w:t>
      </w:r>
      <w:proofErr w:type="spellStart"/>
      <w:r w:rsidRPr="00B24DBB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B24DBB">
        <w:rPr>
          <w:rFonts w:ascii="PT Astra Serif" w:hAnsi="PT Astra Serif"/>
          <w:sz w:val="28"/>
          <w:szCs w:val="28"/>
        </w:rPr>
        <w:t xml:space="preserve"> района Ульяновской области.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9. Вручение Свидетельства производится Главой администрации муниципального образования "Мелекесский район" Ульяновской &lt;...&gt; или по его поручению другим должностным лицом.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 xml:space="preserve">10. </w:t>
      </w:r>
      <w:proofErr w:type="gramStart"/>
      <w:r w:rsidRPr="00B24DBB">
        <w:rPr>
          <w:rFonts w:ascii="PT Astra Serif" w:hAnsi="PT Astra Serif"/>
          <w:sz w:val="28"/>
          <w:szCs w:val="28"/>
        </w:rPr>
        <w:t>Награждаемому</w:t>
      </w:r>
      <w:proofErr w:type="gramEnd"/>
      <w:r w:rsidRPr="00B24DBB">
        <w:rPr>
          <w:rFonts w:ascii="PT Astra Serif" w:hAnsi="PT Astra Serif"/>
          <w:sz w:val="28"/>
          <w:szCs w:val="28"/>
        </w:rPr>
        <w:t xml:space="preserve"> в торжественной обстановке вручаются Свидетельство и цветы. В исключительных случаях, при наличии уважительных причин, в результате которых невозможно личное присутствие, Свидетельство может быть вручено представителю лица, удостоенного награждения.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11. Свидетельство после смерти лица, его удостоенного, остается у наследников для хранения, как память.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12. Изготовление Свидетельств, приобретение цветов осуществляется за счет средств бюджета, выделенных муниципальному учреждению, в отношении которого Администрация муниципального образования "Мелекесский район" Ульяновской области осуществляет функции и полномочия учредителя, на материально-техническое обеспечение.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lastRenderedPageBreak/>
        <w:t>13. Эскиз Свидетельства разрабатывается ежегодно и должен содержать фамилию, имя отчество награждаемого, номинацию, в которой лицо удостоено Свидетельства, а также инициалы, фамилию и подпись Главы администрации.</w:t>
      </w:r>
    </w:p>
    <w:p w:rsidR="00B24DBB" w:rsidRPr="00B24DBB" w:rsidRDefault="00B24DBB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4DBB" w:rsidRPr="00B24DBB" w:rsidRDefault="00B24DBB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4DBB" w:rsidRPr="00B24DBB" w:rsidRDefault="00B24DBB" w:rsidP="00B24DBB">
      <w:pPr>
        <w:pStyle w:val="ConsPlusNormal"/>
        <w:pBdr>
          <w:top w:val="single" w:sz="6" w:space="0" w:color="auto"/>
        </w:pBdr>
        <w:jc w:val="both"/>
        <w:rPr>
          <w:rFonts w:ascii="PT Astra Serif" w:hAnsi="PT Astra Serif"/>
          <w:sz w:val="28"/>
          <w:szCs w:val="28"/>
        </w:rPr>
      </w:pPr>
    </w:p>
    <w:p w:rsidR="009B625C" w:rsidRDefault="009B625C"/>
    <w:sectPr w:rsidR="009B625C" w:rsidSect="0099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13575"/>
    <w:multiLevelType w:val="hybridMultilevel"/>
    <w:tmpl w:val="D4A452A4"/>
    <w:lvl w:ilvl="0" w:tplc="BA48F4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BB"/>
    <w:rsid w:val="00151ED2"/>
    <w:rsid w:val="001F7DAE"/>
    <w:rsid w:val="007D5078"/>
    <w:rsid w:val="009B625C"/>
    <w:rsid w:val="00AA74E8"/>
    <w:rsid w:val="00B24DBB"/>
    <w:rsid w:val="00C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2022-03-05T07:06:00Z</cp:lastPrinted>
  <dcterms:created xsi:type="dcterms:W3CDTF">2023-03-10T05:06:00Z</dcterms:created>
  <dcterms:modified xsi:type="dcterms:W3CDTF">2023-03-10T05:23:00Z</dcterms:modified>
</cp:coreProperties>
</file>